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w:t>
            </w:r>
            <w:proofErr w:type="gramStart"/>
            <w:r w:rsidRPr="006D07D4">
              <w:rPr>
                <w:bCs/>
                <w:color w:val="000000"/>
              </w:rPr>
              <w:t>ии и ее</w:t>
            </w:r>
            <w:proofErr w:type="gramEnd"/>
            <w:r w:rsidRPr="006D07D4">
              <w:rPr>
                <w:bCs/>
                <w:color w:val="000000"/>
              </w:rPr>
              <w:t xml:space="preserve">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Правила внутреннего распорядка </w:t>
            </w:r>
            <w:proofErr w:type="gramStart"/>
            <w:r w:rsidRPr="006D07D4">
              <w:rPr>
                <w:bCs/>
                <w:color w:val="000000"/>
              </w:rPr>
              <w:t>обучающихся</w:t>
            </w:r>
            <w:proofErr w:type="gramEnd"/>
            <w:r w:rsidRPr="006D07D4">
              <w:rPr>
                <w:bCs/>
                <w:color w:val="000000"/>
              </w:rPr>
              <w:t>,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Отчет о результатах самообследования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6D07D4">
              <w:rPr>
                <w:bCs/>
                <w:color w:val="000000"/>
              </w:rPr>
              <w:t>обучения</w:t>
            </w:r>
            <w:proofErr w:type="gramEnd"/>
            <w:r w:rsidRPr="006D07D4">
              <w:rPr>
                <w:bCs/>
                <w:color w:val="000000"/>
              </w:rPr>
              <w:t xml:space="preserve">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6D07D4">
              <w:rPr>
                <w:bCs/>
                <w:color w:val="000000"/>
              </w:rPr>
              <w:t xml:space="preserve">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w:t>
            </w:r>
            <w:proofErr w:type="gramStart"/>
            <w:r w:rsidRPr="006D07D4">
              <w:rPr>
                <w:bCs/>
                <w:color w:val="000000"/>
              </w:rPr>
              <w:t>обучающимся</w:t>
            </w:r>
            <w:proofErr w:type="gramEnd"/>
            <w:r w:rsidRPr="006D07D4">
              <w:rPr>
                <w:bCs/>
                <w:color w:val="000000"/>
              </w:rPr>
              <w:t xml:space="preserve">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proofErr w:type="gramStart"/>
            <w:r w:rsidRPr="006D07D4">
              <w:rPr>
                <w:rFonts w:eastAsia="Calibri"/>
                <w:b/>
              </w:rPr>
              <w:t>п</w:t>
            </w:r>
            <w:proofErr w:type="gramEnd"/>
            <w:r w:rsidRPr="006D07D4">
              <w:rPr>
                <w:rFonts w:eastAsia="Calibri"/>
                <w:b/>
              </w:rPr>
              <w:t>/п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w:t>
            </w:r>
            <w:proofErr w:type="gramStart"/>
            <w:r w:rsidRPr="006D07D4">
              <w:rPr>
                <w:rFonts w:eastAsia="Century Gothic"/>
              </w:rPr>
              <w:t>работающего</w:t>
            </w:r>
            <w:proofErr w:type="gramEnd"/>
            <w:r w:rsidRPr="006D07D4">
              <w:rPr>
                <w:rFonts w:eastAsia="Century Gothic"/>
              </w:rPr>
              <w:t xml:space="preserve">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41512E" w:rsidRDefault="0041512E" w:rsidP="00EA39BB">
      <w:pPr>
        <w:ind w:firstLine="709"/>
        <w:jc w:val="both"/>
        <w:rPr>
          <w:rFonts w:eastAsia="Calibri"/>
          <w:b/>
        </w:rPr>
      </w:pPr>
    </w:p>
    <w:p w:rsidR="0041512E" w:rsidRDefault="0041512E" w:rsidP="00EA39BB">
      <w:pPr>
        <w:ind w:firstLine="709"/>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lastRenderedPageBreak/>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xml:space="preserve">№ </w:t>
            </w:r>
            <w:proofErr w:type="gramStart"/>
            <w:r w:rsidRPr="006D07D4">
              <w:rPr>
                <w:rFonts w:eastAsia="Century Gothic"/>
                <w:b/>
              </w:rPr>
              <w:t>п</w:t>
            </w:r>
            <w:proofErr w:type="gramEnd"/>
            <w:r w:rsidRPr="006D07D4">
              <w:rPr>
                <w:rFonts w:eastAsia="Century Gothic"/>
                <w:b/>
              </w:rPr>
              <w:t>/п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xml:space="preserve">№ </w:t>
            </w:r>
            <w:proofErr w:type="gramStart"/>
            <w:r w:rsidRPr="006D07D4">
              <w:rPr>
                <w:rFonts w:eastAsia="Century Gothic"/>
                <w:b/>
              </w:rPr>
              <w:t>п</w:t>
            </w:r>
            <w:proofErr w:type="gramEnd"/>
            <w:r w:rsidRPr="006D07D4">
              <w:rPr>
                <w:rFonts w:eastAsia="Century Gothic"/>
                <w:b/>
              </w:rPr>
              <w:t>/п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41512E" w:rsidRDefault="0041512E" w:rsidP="00EA39BB">
      <w:pPr>
        <w:rPr>
          <w:b/>
          <w:bCs/>
          <w:color w:val="333333"/>
        </w:rPr>
      </w:pPr>
    </w:p>
    <w:p w:rsidR="0041512E" w:rsidRDefault="0041512E" w:rsidP="00EA39BB">
      <w:pPr>
        <w:rPr>
          <w:b/>
          <w:bCs/>
          <w:color w:val="333333"/>
        </w:rPr>
      </w:pPr>
    </w:p>
    <w:p w:rsidR="0041512E" w:rsidRDefault="0041512E" w:rsidP="00EA39BB">
      <w:pPr>
        <w:rPr>
          <w:b/>
          <w:bCs/>
          <w:color w:val="333333"/>
        </w:rPr>
      </w:pPr>
    </w:p>
    <w:p w:rsidR="00EA39BB" w:rsidRPr="006D07D4" w:rsidRDefault="00EA39BB" w:rsidP="00EA39BB">
      <w:pPr>
        <w:rPr>
          <w:b/>
          <w:bCs/>
          <w:color w:val="333333"/>
        </w:rPr>
      </w:pPr>
      <w:bookmarkStart w:id="1" w:name="_GoBack"/>
      <w:bookmarkEnd w:id="1"/>
      <w:r w:rsidRPr="006D07D4">
        <w:rPr>
          <w:b/>
          <w:bCs/>
          <w:color w:val="333333"/>
        </w:rPr>
        <w:lastRenderedPageBreak/>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1C460E"/>
    <w:rsid w:val="0041512E"/>
    <w:rsid w:val="00A426C3"/>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2062</Words>
  <Characters>11755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cp:lastModifiedBy>
  <cp:revision>3</cp:revision>
  <dcterms:created xsi:type="dcterms:W3CDTF">2020-04-16T13:32:00Z</dcterms:created>
  <dcterms:modified xsi:type="dcterms:W3CDTF">2020-09-02T05:29:00Z</dcterms:modified>
</cp:coreProperties>
</file>